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A6AD" w14:textId="65C880A0" w:rsidR="00761225" w:rsidRDefault="003A5F1F" w:rsidP="003A5F1F">
      <w:pPr>
        <w:jc w:val="right"/>
      </w:pPr>
      <w:r>
        <w:t>Príloha č. 1</w:t>
      </w:r>
    </w:p>
    <w:p w14:paraId="4A000B7F" w14:textId="2DEE9C1F" w:rsidR="00761225" w:rsidRPr="003A5F1F" w:rsidRDefault="00761225" w:rsidP="00761225">
      <w:pPr>
        <w:jc w:val="center"/>
      </w:pPr>
      <w:r w:rsidRPr="003A5F1F">
        <w:rPr>
          <w:rFonts w:ascii="Garamond" w:hAnsi="Garamond" w:cs="Arial"/>
          <w:b/>
          <w:sz w:val="20"/>
          <w:szCs w:val="20"/>
        </w:rPr>
        <w:t>ŠPECIFIKÁCIA TOVARU</w:t>
      </w:r>
    </w:p>
    <w:p w14:paraId="35E82C86" w14:textId="77777777" w:rsidR="00761225" w:rsidRPr="003A5F1F" w:rsidRDefault="00761225" w:rsidP="00761225">
      <w:pPr>
        <w:jc w:val="center"/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37"/>
        <w:gridCol w:w="3307"/>
        <w:gridCol w:w="1723"/>
      </w:tblGrid>
      <w:tr w:rsidR="00761225" w:rsidRPr="003A5F1F" w14:paraId="0647A411" w14:textId="77777777" w:rsidTr="00AB2A64">
        <w:trPr>
          <w:trHeight w:val="570"/>
        </w:trPr>
        <w:tc>
          <w:tcPr>
            <w:tcW w:w="537" w:type="dxa"/>
            <w:shd w:val="clear" w:color="auto" w:fill="D9D9D9" w:themeFill="background1" w:themeFillShade="D9"/>
          </w:tcPr>
          <w:p w14:paraId="5E45B8B0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CB2C3A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D9D9D9" w:themeFill="background1" w:themeFillShade="D9"/>
          </w:tcPr>
          <w:p w14:paraId="146C8351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F1F">
              <w:rPr>
                <w:rFonts w:cstheme="minorHAnsi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1F67087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F1F">
              <w:rPr>
                <w:rFonts w:cstheme="minorHAnsi"/>
                <w:b/>
                <w:bCs/>
                <w:sz w:val="20"/>
                <w:szCs w:val="20"/>
              </w:rPr>
              <w:t>Predpokladané množstvo</w:t>
            </w:r>
          </w:p>
        </w:tc>
      </w:tr>
      <w:tr w:rsidR="00761225" w:rsidRPr="003A5F1F" w14:paraId="07327D97" w14:textId="77777777" w:rsidTr="00AB2A64">
        <w:tc>
          <w:tcPr>
            <w:tcW w:w="537" w:type="dxa"/>
            <w:shd w:val="clear" w:color="auto" w:fill="D9D9D9" w:themeFill="background1" w:themeFillShade="D9"/>
          </w:tcPr>
          <w:p w14:paraId="056DDC6C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D9D9D9" w:themeFill="background1" w:themeFillShade="D9"/>
          </w:tcPr>
          <w:p w14:paraId="62ADD035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3A5F1F">
              <w:rPr>
                <w:rFonts w:cstheme="minorHAnsi"/>
                <w:b/>
                <w:bCs/>
                <w:sz w:val="20"/>
                <w:szCs w:val="20"/>
              </w:rPr>
              <w:t>Veeam /8CPU,3 years support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1196B34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25" w:rsidRPr="003A5F1F" w14:paraId="10ED1B1D" w14:textId="77777777" w:rsidTr="00AB2A64">
        <w:tc>
          <w:tcPr>
            <w:tcW w:w="537" w:type="dxa"/>
          </w:tcPr>
          <w:p w14:paraId="3708B936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307" w:type="dxa"/>
          </w:tcPr>
          <w:p w14:paraId="64B61EA9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Veeam Availability Suite (includes Backup&amp; Replication Enterprise Plus+Veeam ONE) Enterprise plus 1 year of Production(24/7)Support is included</w:t>
            </w:r>
          </w:p>
        </w:tc>
        <w:tc>
          <w:tcPr>
            <w:tcW w:w="1723" w:type="dxa"/>
          </w:tcPr>
          <w:p w14:paraId="39C335A0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1225" w:rsidRPr="003A5F1F" w14:paraId="3739A98E" w14:textId="77777777" w:rsidTr="00AB2A64">
        <w:tc>
          <w:tcPr>
            <w:tcW w:w="537" w:type="dxa"/>
          </w:tcPr>
          <w:p w14:paraId="7335CECB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307" w:type="dxa"/>
          </w:tcPr>
          <w:p w14:paraId="724B48D7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2 additional years of Production (24/7) maintenance prepaid for Veeam Availability Suite Enterprise Plus</w:t>
            </w:r>
          </w:p>
        </w:tc>
        <w:tc>
          <w:tcPr>
            <w:tcW w:w="1723" w:type="dxa"/>
          </w:tcPr>
          <w:p w14:paraId="4D364D20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1225" w:rsidRPr="003A5F1F" w14:paraId="6C7D1176" w14:textId="77777777" w:rsidTr="00AB2A64">
        <w:trPr>
          <w:trHeight w:val="455"/>
        </w:trPr>
        <w:tc>
          <w:tcPr>
            <w:tcW w:w="537" w:type="dxa"/>
            <w:shd w:val="clear" w:color="auto" w:fill="D9D9D9" w:themeFill="background1" w:themeFillShade="D9"/>
          </w:tcPr>
          <w:p w14:paraId="3A2A79C3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D9D9D9" w:themeFill="background1" w:themeFillShade="D9"/>
          </w:tcPr>
          <w:p w14:paraId="0A8E0B21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3A5F1F">
              <w:rPr>
                <w:rFonts w:cstheme="minorHAnsi"/>
                <w:b/>
                <w:bCs/>
                <w:sz w:val="20"/>
                <w:szCs w:val="20"/>
              </w:rPr>
              <w:t>vCenter Standard/14vSphere Standard,3 years support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64DA9F0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25" w:rsidRPr="003A5F1F" w14:paraId="399C8320" w14:textId="77777777" w:rsidTr="00AB2A64">
        <w:tc>
          <w:tcPr>
            <w:tcW w:w="537" w:type="dxa"/>
          </w:tcPr>
          <w:p w14:paraId="1513BB54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307" w:type="dxa"/>
          </w:tcPr>
          <w:p w14:paraId="310648E1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Upgrade: VMware v Sphere 7 Essentials plus Kit to vSpherev 7 Standard Acceleration Kit for 6 processors</w:t>
            </w:r>
          </w:p>
        </w:tc>
        <w:tc>
          <w:tcPr>
            <w:tcW w:w="1723" w:type="dxa"/>
          </w:tcPr>
          <w:p w14:paraId="59269E87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61225" w:rsidRPr="003A5F1F" w14:paraId="74E219CB" w14:textId="77777777" w:rsidTr="00AB2A64">
        <w:tc>
          <w:tcPr>
            <w:tcW w:w="537" w:type="dxa"/>
          </w:tcPr>
          <w:p w14:paraId="445F338C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307" w:type="dxa"/>
          </w:tcPr>
          <w:p w14:paraId="1349624C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Basic support/Subsscription for VMware v Sphere 7 Standard Acceleration Kit for 6 processors for 3 years</w:t>
            </w:r>
          </w:p>
        </w:tc>
        <w:tc>
          <w:tcPr>
            <w:tcW w:w="1723" w:type="dxa"/>
          </w:tcPr>
          <w:p w14:paraId="014CA853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61225" w:rsidRPr="003A5F1F" w14:paraId="15FB2D7C" w14:textId="77777777" w:rsidTr="00AB2A64">
        <w:tc>
          <w:tcPr>
            <w:tcW w:w="537" w:type="dxa"/>
          </w:tcPr>
          <w:p w14:paraId="21046FF1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307" w:type="dxa"/>
          </w:tcPr>
          <w:p w14:paraId="424744D8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Customer Purchasing Program TI VMware v Sphere 7 Standard for 1 processor</w:t>
            </w:r>
          </w:p>
        </w:tc>
        <w:tc>
          <w:tcPr>
            <w:tcW w:w="1723" w:type="dxa"/>
          </w:tcPr>
          <w:p w14:paraId="4328F992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1225" w:rsidRPr="003A5F1F" w14:paraId="532F0095" w14:textId="77777777" w:rsidTr="00AB2A64">
        <w:tc>
          <w:tcPr>
            <w:tcW w:w="537" w:type="dxa"/>
          </w:tcPr>
          <w:p w14:paraId="600CA08C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307" w:type="dxa"/>
          </w:tcPr>
          <w:p w14:paraId="5F780508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Basic Support/Subscription for VMware vSphere 7 Standard for 1 processor for 3 years</w:t>
            </w:r>
          </w:p>
        </w:tc>
        <w:tc>
          <w:tcPr>
            <w:tcW w:w="1723" w:type="dxa"/>
          </w:tcPr>
          <w:p w14:paraId="1A65EC82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61225" w:rsidRPr="003A5F1F" w14:paraId="0A05FF67" w14:textId="77777777" w:rsidTr="00AB2A64">
        <w:tc>
          <w:tcPr>
            <w:tcW w:w="537" w:type="dxa"/>
            <w:shd w:val="clear" w:color="auto" w:fill="D9D9D9" w:themeFill="background1" w:themeFillShade="D9"/>
          </w:tcPr>
          <w:p w14:paraId="4D36274D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D9D9D9" w:themeFill="background1" w:themeFillShade="D9"/>
          </w:tcPr>
          <w:p w14:paraId="318E8047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3A5F1F">
              <w:rPr>
                <w:rFonts w:cstheme="minorHAnsi"/>
                <w:b/>
                <w:bCs/>
                <w:sz w:val="20"/>
                <w:szCs w:val="20"/>
              </w:rPr>
              <w:t>Microsoft System Center Datacenter/32cores/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2DBEC53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225" w:rsidRPr="003A5F1F" w14:paraId="031E5C99" w14:textId="77777777" w:rsidTr="00AB2A64">
        <w:tc>
          <w:tcPr>
            <w:tcW w:w="537" w:type="dxa"/>
          </w:tcPr>
          <w:p w14:paraId="2323BE54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307" w:type="dxa"/>
          </w:tcPr>
          <w:p w14:paraId="2D4960ED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SysCtrDatactrCore SNGL LicSAPk OLP 2Lic NL CoreLic Qlfd</w:t>
            </w:r>
          </w:p>
        </w:tc>
        <w:tc>
          <w:tcPr>
            <w:tcW w:w="1723" w:type="dxa"/>
          </w:tcPr>
          <w:p w14:paraId="731837B7" w14:textId="77777777" w:rsidR="00761225" w:rsidRPr="003A5F1F" w:rsidRDefault="00761225" w:rsidP="00AB2A64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A5F1F">
              <w:rPr>
                <w:rFonts w:cstheme="minorHAnsi"/>
                <w:sz w:val="20"/>
                <w:szCs w:val="20"/>
              </w:rPr>
              <w:t>16</w:t>
            </w:r>
          </w:p>
        </w:tc>
      </w:tr>
    </w:tbl>
    <w:p w14:paraId="06328111" w14:textId="77777777" w:rsidR="00761225" w:rsidRDefault="00761225" w:rsidP="00761225"/>
    <w:sectPr w:rsidR="0076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25"/>
    <w:rsid w:val="003709B9"/>
    <w:rsid w:val="003A5F1F"/>
    <w:rsid w:val="007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1FD"/>
  <w15:chartTrackingRefBased/>
  <w15:docId w15:val="{6E920401-A073-4FAE-BBAB-239DE7C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2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unhideWhenUsed/>
    <w:rsid w:val="0076122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Júlia</dc:creator>
  <cp:keywords/>
  <dc:description/>
  <cp:lastModifiedBy>Slabá Júlia</cp:lastModifiedBy>
  <cp:revision>2</cp:revision>
  <dcterms:created xsi:type="dcterms:W3CDTF">2021-04-26T11:33:00Z</dcterms:created>
  <dcterms:modified xsi:type="dcterms:W3CDTF">2021-04-26T12:48:00Z</dcterms:modified>
</cp:coreProperties>
</file>